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D5E8" w14:textId="3D13970F" w:rsidR="00477C2B" w:rsidRDefault="00C852AF" w:rsidP="00477C2B">
      <w:pPr>
        <w:rPr>
          <w:b/>
          <w:bCs/>
          <w:u w:val="single"/>
        </w:rPr>
      </w:pPr>
      <w:r>
        <w:rPr>
          <w:b/>
          <w:bCs/>
          <w:u w:val="single"/>
        </w:rPr>
        <w:t xml:space="preserve">LOP Aalst SO </w:t>
      </w:r>
      <w:r>
        <w:rPr>
          <w:b/>
          <w:bCs/>
          <w:u w:val="single"/>
        </w:rPr>
        <w:br/>
        <w:t xml:space="preserve">Consensus – voorstel draagkrachtprocedure </w:t>
      </w:r>
      <w:r w:rsidR="00992AC8">
        <w:rPr>
          <w:b/>
          <w:bCs/>
          <w:u w:val="single"/>
        </w:rPr>
        <w:t>goedgekeurd op</w:t>
      </w:r>
      <w:r>
        <w:rPr>
          <w:b/>
          <w:bCs/>
          <w:u w:val="single"/>
        </w:rPr>
        <w:t xml:space="preserve"> AV 26.10.2023</w:t>
      </w:r>
    </w:p>
    <w:p w14:paraId="6B26DD40" w14:textId="528510E6" w:rsidR="00477C2B" w:rsidRPr="00477C2B" w:rsidRDefault="00477C2B" w:rsidP="00477C2B">
      <w:pPr>
        <w:pStyle w:val="Lijstalinea"/>
        <w:numPr>
          <w:ilvl w:val="0"/>
          <w:numId w:val="2"/>
        </w:numPr>
        <w:rPr>
          <w:b/>
          <w:bCs/>
          <w:u w:val="single"/>
        </w:rPr>
      </w:pPr>
      <w:r w:rsidRPr="00477C2B">
        <w:rPr>
          <w:b/>
          <w:bCs/>
          <w:u w:val="single"/>
        </w:rPr>
        <w:t>Regelgevend kader</w:t>
      </w:r>
    </w:p>
    <w:p w14:paraId="00C6B9BA" w14:textId="77777777" w:rsidR="00477C2B" w:rsidRPr="00477C2B" w:rsidRDefault="00477C2B" w:rsidP="00477C2B">
      <w:pPr>
        <w:spacing w:line="259" w:lineRule="auto"/>
        <w:rPr>
          <w:b/>
          <w:bCs/>
          <w:u w:val="single"/>
        </w:rPr>
      </w:pPr>
      <w:r w:rsidRPr="00477C2B">
        <w:rPr>
          <w:b/>
          <w:bCs/>
          <w:u w:val="single"/>
        </w:rPr>
        <w:t>Omschrijving specifieke bevoegdheid LOP inzake bemiddelen /weigering van elders uitgesloten leerlingen</w:t>
      </w:r>
    </w:p>
    <w:p w14:paraId="62CFB636" w14:textId="77777777" w:rsidR="00477C2B" w:rsidRPr="00477C2B" w:rsidRDefault="00477C2B" w:rsidP="00477C2B">
      <w:pPr>
        <w:spacing w:line="259" w:lineRule="auto"/>
        <w:rPr>
          <w:u w:val="single"/>
        </w:rPr>
      </w:pPr>
      <w:r w:rsidRPr="00477C2B">
        <w:t xml:space="preserve">Het vastleggen van de criteria en de procedures volgens dewelke scholen voor secundair onderwijs de inschrijving van een elders definitief uitgesloten leerling kunnen weigeren zoals bepaald in </w:t>
      </w:r>
      <w:r w:rsidRPr="00477C2B">
        <w:rPr>
          <w:u w:val="single"/>
        </w:rPr>
        <w:t>artikel</w:t>
      </w:r>
      <w:r w:rsidRPr="00477C2B">
        <w:t xml:space="preserve"> </w:t>
      </w:r>
      <w:r w:rsidRPr="00477C2B">
        <w:rPr>
          <w:u w:val="single"/>
        </w:rPr>
        <w:t>253/25 §4 en 253/56§4 van de Codex Secundair onderwijs.</w:t>
      </w:r>
    </w:p>
    <w:p w14:paraId="558E24D0" w14:textId="77777777" w:rsidR="00477C2B" w:rsidRPr="00477C2B" w:rsidRDefault="00477C2B" w:rsidP="00477C2B">
      <w:pPr>
        <w:spacing w:line="259" w:lineRule="auto"/>
        <w:rPr>
          <w:b/>
          <w:bCs/>
        </w:rPr>
      </w:pPr>
    </w:p>
    <w:p w14:paraId="492713C8" w14:textId="77777777" w:rsidR="00477C2B" w:rsidRPr="00477C2B" w:rsidRDefault="00477C2B" w:rsidP="00477C2B">
      <w:pPr>
        <w:spacing w:line="259" w:lineRule="auto"/>
      </w:pPr>
      <w:r w:rsidRPr="00477C2B">
        <w:rPr>
          <w:b/>
          <w:bCs/>
        </w:rPr>
        <w:t xml:space="preserve">Artikel 253/25 §4. </w:t>
      </w:r>
      <w:r w:rsidRPr="00477C2B">
        <w:t xml:space="preserve">Een schoolbestuur van een school voor gewoon secundair onderwijs waarvan de draagkracht onder druk staat, </w:t>
      </w:r>
      <w:r w:rsidRPr="00477C2B">
        <w:rPr>
          <w:u w:val="single"/>
        </w:rPr>
        <w:t>kan slechts na overleg en goedkeuring binnen het LOP de inschrijving in de loop van het schooljaar weigeren van een leerling</w:t>
      </w:r>
      <w:r w:rsidRPr="00477C2B">
        <w:t xml:space="preserve"> die elders werd uitgeschreven als gevolg van definitieve uitsluiting als tuchtmaatregel. Deze weigering moet gebaseerd zijn op en conform zijn aan vooraf door het LOP bepaalde criteria.</w:t>
      </w:r>
    </w:p>
    <w:p w14:paraId="7B2EBFC9" w14:textId="77777777" w:rsidR="00477C2B" w:rsidRPr="00477C2B" w:rsidRDefault="00477C2B" w:rsidP="00477C2B">
      <w:pPr>
        <w:spacing w:line="259" w:lineRule="auto"/>
      </w:pPr>
      <w:r w:rsidRPr="00477C2B">
        <w:t>Voor het bepalen van deze criteria wordt ten minste rekening gehouden met de volgende elementen:</w:t>
      </w:r>
    </w:p>
    <w:p w14:paraId="4B8083F2" w14:textId="77777777" w:rsidR="00477C2B" w:rsidRPr="00477C2B" w:rsidRDefault="00477C2B" w:rsidP="00477C2B">
      <w:pPr>
        <w:spacing w:line="259" w:lineRule="auto"/>
      </w:pPr>
      <w:r w:rsidRPr="00477C2B">
        <w:t>1° het aantal leerlingen met een begeleidingsdossier in het kader van problematische afwezigheden;</w:t>
      </w:r>
    </w:p>
    <w:p w14:paraId="1C52B38F" w14:textId="77777777" w:rsidR="00477C2B" w:rsidRPr="00477C2B" w:rsidRDefault="00477C2B" w:rsidP="00477C2B">
      <w:pPr>
        <w:spacing w:line="259" w:lineRule="auto"/>
      </w:pPr>
      <w:r w:rsidRPr="00477C2B">
        <w:t>2° het aantal eerder in de loop van het schooljaar ingeschreven leerlingen die in hetzelfde schooljaar elders werden uitgesloten.</w:t>
      </w:r>
    </w:p>
    <w:p w14:paraId="5EB15AFB" w14:textId="194E41B8" w:rsidR="00477C2B" w:rsidRPr="00477C2B" w:rsidRDefault="00477C2B" w:rsidP="00477C2B">
      <w:pPr>
        <w:pStyle w:val="Lijstalinea"/>
        <w:numPr>
          <w:ilvl w:val="0"/>
          <w:numId w:val="2"/>
        </w:numPr>
        <w:rPr>
          <w:b/>
          <w:bCs/>
          <w:u w:val="single"/>
        </w:rPr>
      </w:pPr>
      <w:r w:rsidRPr="00477C2B">
        <w:rPr>
          <w:b/>
          <w:bCs/>
          <w:u w:val="single"/>
        </w:rPr>
        <w:t>Consensus – voorstel van het Dagelijks Bestuur van het LOP Aalst SO</w:t>
      </w:r>
    </w:p>
    <w:tbl>
      <w:tblPr>
        <w:tblW w:w="5000" w:type="pct"/>
        <w:tblCellMar>
          <w:left w:w="0" w:type="dxa"/>
          <w:right w:w="0" w:type="dxa"/>
        </w:tblCellMar>
        <w:tblLook w:val="04A0" w:firstRow="1" w:lastRow="0" w:firstColumn="1" w:lastColumn="0" w:noHBand="0" w:noVBand="1"/>
      </w:tblPr>
      <w:tblGrid>
        <w:gridCol w:w="3675"/>
        <w:gridCol w:w="5377"/>
      </w:tblGrid>
      <w:tr w:rsidR="00477C2B" w14:paraId="0DEA524D" w14:textId="77777777" w:rsidTr="00C852AF">
        <w:tc>
          <w:tcPr>
            <w:tcW w:w="20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409792" w14:textId="77777777" w:rsidR="00477C2B" w:rsidRDefault="00477C2B">
            <w:r>
              <w:rPr>
                <w:b/>
                <w:bCs/>
              </w:rPr>
              <w:t>Draagkrachtcriteria</w:t>
            </w:r>
          </w:p>
        </w:tc>
        <w:tc>
          <w:tcPr>
            <w:tcW w:w="2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3914E" w14:textId="77777777" w:rsidR="00477C2B" w:rsidRDefault="00477C2B">
            <w:pPr>
              <w:rPr>
                <w:b/>
                <w:bCs/>
              </w:rPr>
            </w:pPr>
            <w:r>
              <w:rPr>
                <w:b/>
                <w:bCs/>
              </w:rPr>
              <w:t>Minimale scores per school/per administratieve groep (studierichting) – niveau waarop je capaciteit bepaalt</w:t>
            </w:r>
          </w:p>
        </w:tc>
      </w:tr>
      <w:tr w:rsidR="00477C2B" w14:paraId="45224AC5" w14:textId="77777777" w:rsidTr="00C852AF">
        <w:tc>
          <w:tcPr>
            <w:tcW w:w="2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41C47" w14:textId="20A25357" w:rsidR="00477C2B" w:rsidRDefault="00477C2B" w:rsidP="00C852AF">
            <w:pPr>
              <w:pStyle w:val="Lijstalinea"/>
              <w:numPr>
                <w:ilvl w:val="0"/>
                <w:numId w:val="3"/>
              </w:numPr>
            </w:pPr>
            <w:r>
              <w:t>SES/ OKI - indicatoren</w:t>
            </w:r>
          </w:p>
        </w:tc>
        <w:tc>
          <w:tcPr>
            <w:tcW w:w="2970" w:type="pct"/>
            <w:tcBorders>
              <w:top w:val="nil"/>
              <w:left w:val="nil"/>
              <w:bottom w:val="single" w:sz="8" w:space="0" w:color="auto"/>
              <w:right w:val="single" w:sz="8" w:space="0" w:color="auto"/>
            </w:tcBorders>
            <w:tcMar>
              <w:top w:w="0" w:type="dxa"/>
              <w:left w:w="108" w:type="dxa"/>
              <w:bottom w:w="0" w:type="dxa"/>
              <w:right w:w="108" w:type="dxa"/>
            </w:tcMar>
            <w:hideMark/>
          </w:tcPr>
          <w:p w14:paraId="289DB480" w14:textId="75A8992A" w:rsidR="00477C2B" w:rsidRDefault="00477C2B">
            <w:r>
              <w:t xml:space="preserve">Percentage van </w:t>
            </w:r>
            <w:proofErr w:type="spellStart"/>
            <w:r>
              <w:t>lln</w:t>
            </w:r>
            <w:proofErr w:type="spellEnd"/>
            <w:r>
              <w:t xml:space="preserve"> die scoren op 3 SES indicatoren (schooltoeslag, diploma van de moeder én thuistaal niet Nederlands</w:t>
            </w:r>
            <w:r w:rsidR="00992AC8">
              <w:t xml:space="preserve"> is hoger dan het gemiddelde op niveau van Aalst.</w:t>
            </w:r>
          </w:p>
        </w:tc>
      </w:tr>
      <w:tr w:rsidR="00477C2B" w14:paraId="2EA5F676" w14:textId="77777777" w:rsidTr="00C852AF">
        <w:tc>
          <w:tcPr>
            <w:tcW w:w="2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B5137" w14:textId="3957B90D" w:rsidR="00477C2B" w:rsidRDefault="00477C2B" w:rsidP="00C852AF">
            <w:pPr>
              <w:pStyle w:val="Lijstalinea"/>
              <w:numPr>
                <w:ilvl w:val="0"/>
                <w:numId w:val="3"/>
              </w:numPr>
            </w:pPr>
            <w:r>
              <w:t>Problematische afwezigheden (</w:t>
            </w:r>
            <w:proofErr w:type="spellStart"/>
            <w:r>
              <w:t>lln</w:t>
            </w:r>
            <w:proofErr w:type="spellEnd"/>
            <w:r>
              <w:t xml:space="preserve"> met meer dan 30 B codes)</w:t>
            </w:r>
          </w:p>
        </w:tc>
        <w:tc>
          <w:tcPr>
            <w:tcW w:w="2970" w:type="pct"/>
            <w:tcBorders>
              <w:top w:val="nil"/>
              <w:left w:val="nil"/>
              <w:bottom w:val="single" w:sz="8" w:space="0" w:color="auto"/>
              <w:right w:val="single" w:sz="8" w:space="0" w:color="auto"/>
            </w:tcBorders>
            <w:tcMar>
              <w:top w:w="0" w:type="dxa"/>
              <w:left w:w="108" w:type="dxa"/>
              <w:bottom w:w="0" w:type="dxa"/>
              <w:right w:w="108" w:type="dxa"/>
            </w:tcMar>
            <w:hideMark/>
          </w:tcPr>
          <w:p w14:paraId="1487892B" w14:textId="77777777" w:rsidR="00477C2B" w:rsidRDefault="00477C2B">
            <w:r>
              <w:t xml:space="preserve">Minstens 1 % op schoolniveau </w:t>
            </w:r>
          </w:p>
        </w:tc>
      </w:tr>
      <w:tr w:rsidR="00477C2B" w14:paraId="1D19078C" w14:textId="77777777" w:rsidTr="00C852AF">
        <w:tc>
          <w:tcPr>
            <w:tcW w:w="2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CDD6B" w14:textId="34EBA4CD" w:rsidR="00477C2B" w:rsidRDefault="00477C2B" w:rsidP="00C852AF">
            <w:pPr>
              <w:pStyle w:val="Lijstalinea"/>
              <w:numPr>
                <w:ilvl w:val="0"/>
                <w:numId w:val="3"/>
              </w:numPr>
            </w:pPr>
            <w:r>
              <w:t xml:space="preserve">Aantal al eerder ingeschreven elders uitgesloten </w:t>
            </w:r>
            <w:proofErr w:type="spellStart"/>
            <w:r>
              <w:t>lln</w:t>
            </w:r>
            <w:proofErr w:type="spellEnd"/>
            <w:r>
              <w:t xml:space="preserve"> in het lopende schooljaar</w:t>
            </w:r>
          </w:p>
        </w:tc>
        <w:tc>
          <w:tcPr>
            <w:tcW w:w="2970" w:type="pct"/>
            <w:tcBorders>
              <w:top w:val="nil"/>
              <w:left w:val="nil"/>
              <w:bottom w:val="single" w:sz="8" w:space="0" w:color="auto"/>
              <w:right w:val="single" w:sz="8" w:space="0" w:color="auto"/>
            </w:tcBorders>
            <w:tcMar>
              <w:top w:w="0" w:type="dxa"/>
              <w:left w:w="108" w:type="dxa"/>
              <w:bottom w:w="0" w:type="dxa"/>
              <w:right w:w="108" w:type="dxa"/>
            </w:tcMar>
            <w:hideMark/>
          </w:tcPr>
          <w:p w14:paraId="2CF70F77" w14:textId="6F40427D" w:rsidR="00477C2B" w:rsidRDefault="00477C2B">
            <w:r>
              <w:t>Op schoolniveau : min 2</w:t>
            </w:r>
            <w:r>
              <w:br/>
              <w:t xml:space="preserve">Op </w:t>
            </w:r>
            <w:r w:rsidR="00992AC8">
              <w:t>niveau administratieve groep</w:t>
            </w:r>
            <w:r>
              <w:t xml:space="preserve"> : min 1</w:t>
            </w:r>
          </w:p>
        </w:tc>
      </w:tr>
      <w:tr w:rsidR="00477C2B" w14:paraId="4F648CC5" w14:textId="77777777" w:rsidTr="00C852AF">
        <w:tc>
          <w:tcPr>
            <w:tcW w:w="20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34BFE" w14:textId="332E4CCA" w:rsidR="00477C2B" w:rsidRDefault="00477C2B" w:rsidP="00C852AF">
            <w:pPr>
              <w:pStyle w:val="Lijstalinea"/>
              <w:numPr>
                <w:ilvl w:val="0"/>
                <w:numId w:val="3"/>
              </w:numPr>
            </w:pPr>
            <w:r>
              <w:t xml:space="preserve">Meerdere </w:t>
            </w:r>
            <w:proofErr w:type="spellStart"/>
            <w:r>
              <w:t>lln</w:t>
            </w:r>
            <w:proofErr w:type="spellEnd"/>
            <w:r>
              <w:t xml:space="preserve"> uit 1 school zijn elders uitgesloten en dienen zich aan om in te schrijven in een nieuwe secundaire school</w:t>
            </w:r>
          </w:p>
        </w:tc>
        <w:tc>
          <w:tcPr>
            <w:tcW w:w="2970" w:type="pct"/>
            <w:tcBorders>
              <w:top w:val="nil"/>
              <w:left w:val="nil"/>
              <w:bottom w:val="single" w:sz="8" w:space="0" w:color="auto"/>
              <w:right w:val="single" w:sz="8" w:space="0" w:color="auto"/>
            </w:tcBorders>
            <w:tcMar>
              <w:top w:w="0" w:type="dxa"/>
              <w:left w:w="108" w:type="dxa"/>
              <w:bottom w:w="0" w:type="dxa"/>
              <w:right w:w="108" w:type="dxa"/>
            </w:tcMar>
            <w:hideMark/>
          </w:tcPr>
          <w:p w14:paraId="04C729B7" w14:textId="77777777" w:rsidR="00477C2B" w:rsidRDefault="00477C2B">
            <w:r>
              <w:t xml:space="preserve">We schrijven elders uitgesloten </w:t>
            </w:r>
            <w:proofErr w:type="spellStart"/>
            <w:r>
              <w:t>lln</w:t>
            </w:r>
            <w:proofErr w:type="spellEnd"/>
            <w:r>
              <w:t xml:space="preserve"> vanuit eenzelfde school in tijdens 30 opeenvolgende schooldagen : </w:t>
            </w:r>
          </w:p>
          <w:p w14:paraId="67980E2C" w14:textId="117492CA" w:rsidR="00477C2B" w:rsidRDefault="00477C2B">
            <w:r>
              <w:t>op schoolniveau :  max 2</w:t>
            </w:r>
            <w:r>
              <w:br/>
              <w:t xml:space="preserve">Op </w:t>
            </w:r>
            <w:r w:rsidR="00992AC8">
              <w:t>niveau administratieve groep</w:t>
            </w:r>
            <w:r>
              <w:t xml:space="preserve"> : max 1</w:t>
            </w:r>
          </w:p>
        </w:tc>
      </w:tr>
    </w:tbl>
    <w:p w14:paraId="3AB99207" w14:textId="77777777" w:rsidR="00242177" w:rsidRPr="00242177" w:rsidRDefault="00477C2B" w:rsidP="00242177">
      <w:pPr>
        <w:pStyle w:val="Lijstalinea"/>
        <w:numPr>
          <w:ilvl w:val="0"/>
          <w:numId w:val="2"/>
        </w:numPr>
      </w:pPr>
      <w:r w:rsidRPr="00242177">
        <w:rPr>
          <w:b/>
          <w:bCs/>
          <w:u w:val="single"/>
        </w:rPr>
        <w:lastRenderedPageBreak/>
        <w:t>Procedure en wijze van goedkeuring door het LOP</w:t>
      </w:r>
    </w:p>
    <w:p w14:paraId="479E4553" w14:textId="54F0F37B" w:rsidR="00477C2B" w:rsidRDefault="00477C2B" w:rsidP="00242177">
      <w:r w:rsidRPr="00242177">
        <w:rPr>
          <w:b/>
          <w:bCs/>
        </w:rPr>
        <w:t xml:space="preserve">Wanneer kan een school een elders uitgesloten leerling weigeren omwille van draagkracht ?  </w:t>
      </w:r>
      <w:r w:rsidRPr="00242177">
        <w:rPr>
          <w:b/>
          <w:bCs/>
        </w:rPr>
        <w:br/>
        <w:t xml:space="preserve">De school moet aan volgende voorwaarden voldoen : </w:t>
      </w:r>
    </w:p>
    <w:p w14:paraId="69DAA8FF" w14:textId="4D854BAD" w:rsidR="00C852AF" w:rsidRDefault="00477C2B" w:rsidP="00C852AF">
      <w:pPr>
        <w:pStyle w:val="Lijstalinea"/>
        <w:numPr>
          <w:ilvl w:val="0"/>
          <w:numId w:val="1"/>
        </w:numPr>
      </w:pPr>
      <w:r>
        <w:t xml:space="preserve">Op basis van draagkracht behaalt de school </w:t>
      </w:r>
      <w:r w:rsidR="00C852AF">
        <w:t>3/3 minimale draagkrachtcriteria</w:t>
      </w:r>
    </w:p>
    <w:p w14:paraId="0DB51892" w14:textId="5DC6D4AD" w:rsidR="00C852AF" w:rsidRDefault="00C852AF" w:rsidP="00C852AF">
      <w:pPr>
        <w:pStyle w:val="Lijstalinea"/>
        <w:numPr>
          <w:ilvl w:val="0"/>
          <w:numId w:val="1"/>
        </w:numPr>
      </w:pPr>
      <w:r>
        <w:t xml:space="preserve">Het LOP kan akkoord gaan met een weigering omwille van draagkracht als de school </w:t>
      </w:r>
      <w:r w:rsidRPr="00C852AF">
        <w:rPr>
          <w:u w:val="single"/>
        </w:rPr>
        <w:t>enkel voldoet aan het 4</w:t>
      </w:r>
      <w:r w:rsidRPr="00C852AF">
        <w:rPr>
          <w:u w:val="single"/>
          <w:vertAlign w:val="superscript"/>
        </w:rPr>
        <w:t>de</w:t>
      </w:r>
      <w:r w:rsidRPr="00C852AF">
        <w:rPr>
          <w:u w:val="single"/>
        </w:rPr>
        <w:t xml:space="preserve"> draagkracht – criterium</w:t>
      </w:r>
      <w:r>
        <w:t>.  Hoe meer de school ook voldoet aan de andere minimale draagkrachtcriteria, hoe meer argumenten er zijn om de weigering omwille van draagkracht goed te keuren.</w:t>
      </w:r>
    </w:p>
    <w:p w14:paraId="45649D50" w14:textId="77777777" w:rsidR="00477C2B" w:rsidRDefault="00477C2B" w:rsidP="00477C2B">
      <w:pPr>
        <w:pStyle w:val="Lijstalinea"/>
        <w:numPr>
          <w:ilvl w:val="0"/>
          <w:numId w:val="1"/>
        </w:numPr>
      </w:pPr>
      <w:r>
        <w:t xml:space="preserve">De school bezorgt de LOP deskundige/LOP voorzitter binnen de 3 dagen een mail met de vraag om een leerling te mogen weigeren op basis van draagkracht.  </w:t>
      </w:r>
      <w:r>
        <w:br/>
        <w:t xml:space="preserve">In bijlage bezorgt de school het </w:t>
      </w:r>
      <w:r>
        <w:rPr>
          <w:b/>
          <w:bCs/>
        </w:rPr>
        <w:t>ingevulde sjabloon</w:t>
      </w:r>
      <w:r>
        <w:t>.  Zie bijlage.</w:t>
      </w:r>
    </w:p>
    <w:p w14:paraId="3FF3E72B" w14:textId="77777777" w:rsidR="00477C2B" w:rsidRDefault="00477C2B" w:rsidP="00477C2B">
      <w:pPr>
        <w:pStyle w:val="Lijstalinea"/>
        <w:numPr>
          <w:ilvl w:val="0"/>
          <w:numId w:val="1"/>
        </w:numPr>
      </w:pPr>
      <w:r>
        <w:t xml:space="preserve">Het LOP bekijkt/verifieert vervolgens in een digitaal overleg met de vaste leden van de </w:t>
      </w:r>
      <w:proofErr w:type="spellStart"/>
      <w:r>
        <w:t>bemiddelingscel</w:t>
      </w:r>
      <w:proofErr w:type="spellEnd"/>
      <w:r>
        <w:t xml:space="preserve"> (= codi SG Salem en codi SG GO!, CLB GO! , VCLB, LOP voorzitter en </w:t>
      </w:r>
      <w:proofErr w:type="spellStart"/>
      <w:r>
        <w:t>LOPdeskundige</w:t>
      </w:r>
      <w:proofErr w:type="spellEnd"/>
      <w:r>
        <w:t>) of de school voldoet aan de minimum – criteria en aan de afgesproken vormvereisten.</w:t>
      </w:r>
    </w:p>
    <w:p w14:paraId="0AF8460C" w14:textId="592C1127" w:rsidR="00477C2B" w:rsidRDefault="00477C2B" w:rsidP="00477C2B">
      <w:pPr>
        <w:pStyle w:val="Lijstalinea"/>
        <w:numPr>
          <w:ilvl w:val="0"/>
          <w:numId w:val="1"/>
        </w:numPr>
      </w:pPr>
      <w:r>
        <w:rPr>
          <w:noProof/>
        </w:rPr>
        <mc:AlternateContent>
          <mc:Choice Requires="wps">
            <w:drawing>
              <wp:anchor distT="0" distB="0" distL="114300" distR="114300" simplePos="0" relativeHeight="251659264" behindDoc="0" locked="0" layoutInCell="1" allowOverlap="1" wp14:anchorId="4F33744F" wp14:editId="4817EEAC">
                <wp:simplePos x="0" y="0"/>
                <wp:positionH relativeFrom="column">
                  <wp:posOffset>-713105</wp:posOffset>
                </wp:positionH>
                <wp:positionV relativeFrom="paragraph">
                  <wp:posOffset>199390</wp:posOffset>
                </wp:positionV>
                <wp:extent cx="918210" cy="407670"/>
                <wp:effectExtent l="19050" t="19050" r="34290" b="68580"/>
                <wp:wrapNone/>
                <wp:docPr id="5" name="Tekstballon: ovaal 5"/>
                <wp:cNvGraphicFramePr/>
                <a:graphic xmlns:a="http://schemas.openxmlformats.org/drawingml/2006/main">
                  <a:graphicData uri="http://schemas.microsoft.com/office/word/2010/wordprocessingShape">
                    <wps:wsp>
                      <wps:cNvSpPr/>
                      <wps:spPr>
                        <a:xfrm>
                          <a:off x="0" y="0"/>
                          <a:ext cx="918210" cy="40767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E145AC" w14:textId="77777777" w:rsidR="00477C2B" w:rsidRDefault="00477C2B" w:rsidP="00477C2B">
                            <w:pPr>
                              <w:jc w:val="center"/>
                            </w:pPr>
                            <w:r>
                              <w:rPr>
                                <w:b/>
                                <w:bCs/>
                                <w:sz w:val="18"/>
                                <w:szCs w:val="18"/>
                              </w:rPr>
                              <w:t xml:space="preserve">Indien </w:t>
                            </w:r>
                            <w:r>
                              <w:rPr>
                                <w:b/>
                                <w:bCs/>
                              </w:rPr>
                              <w:t>ja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3744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kstballon: ovaal 5" o:spid="_x0000_s1026" type="#_x0000_t63" style="position:absolute;left:0;text-align:left;margin-left:-56.15pt;margin-top:15.7pt;width:72.3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" adj="6300,24300" fillcolor="#4472c4 [3204]" strokecolor="#1f3763 [1604]" strokeweight="1pt">
                <v:textbox>
                  <w:txbxContent>
                    <w:p w14:paraId="57E145AC" w14:textId="77777777" w:rsidR="00477C2B" w:rsidRDefault="00477C2B" w:rsidP="00477C2B">
                      <w:pPr>
                        <w:jc w:val="center"/>
                      </w:pPr>
                      <w:r>
                        <w:rPr>
                          <w:b/>
                          <w:bCs/>
                          <w:sz w:val="18"/>
                          <w:szCs w:val="18"/>
                        </w:rPr>
                        <w:t xml:space="preserve">Indien </w:t>
                      </w:r>
                      <w:r>
                        <w:rPr>
                          <w:b/>
                          <w:bCs/>
                        </w:rPr>
                        <w:t>ja</w:t>
                      </w:r>
                    </w:p>
                  </w:txbxContent>
                </v:textbox>
              </v:shape>
            </w:pict>
          </mc:Fallback>
        </mc:AlternateContent>
      </w:r>
      <w:r>
        <w:t xml:space="preserve">Binnen de 7 dagen na de vraag tot inschrijving, beantwoordt het LOP of de school mag weigeren omwille van draagkracht.  </w:t>
      </w:r>
      <w:r>
        <w:br/>
      </w:r>
      <w:r>
        <w:rPr>
          <w:b/>
          <w:bCs/>
        </w:rPr>
        <w:t>De school weigert de leerling omwille van draagkracht en bezorgt het document van weigering aan de ouders en registreert de weigering in de schoolsoftware.</w:t>
      </w:r>
    </w:p>
    <w:p w14:paraId="71A403A3" w14:textId="77777777" w:rsidR="00477C2B" w:rsidRDefault="00477C2B" w:rsidP="00477C2B">
      <w:pPr>
        <w:pStyle w:val="Lijstalinea"/>
        <w:numPr>
          <w:ilvl w:val="0"/>
          <w:numId w:val="1"/>
        </w:numPr>
      </w:pPr>
      <w:r>
        <w:rPr>
          <w:b/>
          <w:bCs/>
        </w:rPr>
        <w:t xml:space="preserve">De </w:t>
      </w:r>
      <w:proofErr w:type="spellStart"/>
      <w:r>
        <w:rPr>
          <w:b/>
          <w:bCs/>
        </w:rPr>
        <w:t>bemiddelingscel</w:t>
      </w:r>
      <w:proofErr w:type="spellEnd"/>
      <w:r>
        <w:rPr>
          <w:b/>
          <w:bCs/>
        </w:rPr>
        <w:t xml:space="preserve"> start automatisch bemiddeling op.</w:t>
      </w:r>
      <w:r>
        <w:br/>
        <w:t>Het LOP betrekt de uitsluitende school, de weigerende school en volgens de studie en schoolkeuze van de ouder/leerling alternatieve scholen bij de bemiddeling.</w:t>
      </w:r>
      <w:r>
        <w:br/>
      </w:r>
      <w:r>
        <w:rPr>
          <w:u w:val="single"/>
        </w:rPr>
        <w:t xml:space="preserve">De school die de goedkeuring kreeg om te weigeren, neemt altijd deel aan de </w:t>
      </w:r>
      <w:proofErr w:type="spellStart"/>
      <w:r>
        <w:rPr>
          <w:u w:val="single"/>
        </w:rPr>
        <w:t>bemiddelingscel</w:t>
      </w:r>
      <w:proofErr w:type="spellEnd"/>
      <w:r>
        <w:rPr>
          <w:u w:val="single"/>
        </w:rPr>
        <w:t xml:space="preserve">.  </w:t>
      </w:r>
      <w:r>
        <w:rPr>
          <w:u w:val="single"/>
        </w:rPr>
        <w:br/>
      </w:r>
      <w:r>
        <w:t xml:space="preserve">Het LOP valoriseert het draagkrachtprobleem van de school en bekijkt voorafgaand en/of in de </w:t>
      </w:r>
      <w:proofErr w:type="spellStart"/>
      <w:r>
        <w:t>bemiddelingscel</w:t>
      </w:r>
      <w:proofErr w:type="spellEnd"/>
      <w:r>
        <w:t xml:space="preserve"> of er een  alternatieve oplossing (andere school) kan gevonden worden.  Als er geen alternatieve oplossing (=andere school) kan gevonden worden (bv door volzetverklaring), dan wordt opnieuw besproken of de weigerende school de leerling alsnog wenst in te schrijven.  Als er geen consensus wordt gevonden, wordt het dossier bezorgd aan de Commissie inzake Leerlingenrechten.</w:t>
      </w:r>
    </w:p>
    <w:p w14:paraId="70243196" w14:textId="0535280F" w:rsidR="00AF65B6" w:rsidRDefault="00477C2B" w:rsidP="00477C2B">
      <w:r>
        <w:rPr>
          <w:rFonts w:ascii="Times New Roman" w:hAnsi="Times New Roman" w:cs="Times New Roman"/>
          <w:noProof/>
          <w:sz w:val="24"/>
          <w:szCs w:val="24"/>
          <w:lang w:eastAsia="nl-BE"/>
        </w:rPr>
        <mc:AlternateContent>
          <mc:Choice Requires="wps">
            <w:drawing>
              <wp:anchor distT="0" distB="0" distL="114300" distR="114300" simplePos="0" relativeHeight="251658240" behindDoc="0" locked="0" layoutInCell="1" allowOverlap="1" wp14:anchorId="0401E600" wp14:editId="1BF4462F">
                <wp:simplePos x="0" y="0"/>
                <wp:positionH relativeFrom="column">
                  <wp:posOffset>-678815</wp:posOffset>
                </wp:positionH>
                <wp:positionV relativeFrom="paragraph">
                  <wp:posOffset>-354965</wp:posOffset>
                </wp:positionV>
                <wp:extent cx="990600" cy="422910"/>
                <wp:effectExtent l="19050" t="19050" r="38100" b="72390"/>
                <wp:wrapNone/>
                <wp:docPr id="6" name="Tekstballon: ovaal 6"/>
                <wp:cNvGraphicFramePr/>
                <a:graphic xmlns:a="http://schemas.openxmlformats.org/drawingml/2006/main">
                  <a:graphicData uri="http://schemas.microsoft.com/office/word/2010/wordprocessingShape">
                    <wps:wsp>
                      <wps:cNvSpPr/>
                      <wps:spPr>
                        <a:xfrm>
                          <a:off x="0" y="0"/>
                          <a:ext cx="990600" cy="422910"/>
                        </a:xfrm>
                        <a:prstGeom prst="wedgeEllipseCallout">
                          <a:avLst/>
                        </a:prstGeom>
                        <a:solidFill>
                          <a:srgbClr val="4472C4"/>
                        </a:solidFill>
                        <a:ln w="12700" cap="flat" cmpd="sng" algn="ctr">
                          <a:solidFill>
                            <a:srgbClr val="4472C4">
                              <a:shade val="50000"/>
                            </a:srgbClr>
                          </a:solidFill>
                          <a:prstDash val="solid"/>
                          <a:miter lim="800000"/>
                        </a:ln>
                        <a:effectLst/>
                      </wps:spPr>
                      <wps:txbx>
                        <w:txbxContent>
                          <w:p w14:paraId="7E753189" w14:textId="77777777" w:rsidR="00477C2B" w:rsidRDefault="00477C2B" w:rsidP="00477C2B">
                            <w:pPr>
                              <w:jc w:val="center"/>
                              <w:rPr>
                                <w:color w:val="FFFFFF" w:themeColor="background1"/>
                                <w:sz w:val="18"/>
                                <w:szCs w:val="18"/>
                              </w:rPr>
                            </w:pPr>
                            <w:r>
                              <w:rPr>
                                <w:b/>
                                <w:bCs/>
                                <w:color w:val="FFFFFF" w:themeColor="background1"/>
                                <w:sz w:val="18"/>
                                <w:szCs w:val="18"/>
                              </w:rPr>
                              <w:t>Indien nee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1E600" id="Tekstballon: ovaal 6" o:spid="_x0000_s1027" type="#_x0000_t63" style="position:absolute;margin-left:-53.45pt;margin-top:-27.95pt;width:78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" adj="6300,24300" fillcolor="#4472c4" strokecolor="#2f528f" strokeweight="1pt">
                <v:textbox>
                  <w:txbxContent>
                    <w:p w14:paraId="7E753189" w14:textId="77777777" w:rsidR="00477C2B" w:rsidRDefault="00477C2B" w:rsidP="00477C2B">
                      <w:pPr>
                        <w:jc w:val="center"/>
                        <w:rPr>
                          <w:color w:val="FFFFFF" w:themeColor="background1"/>
                          <w:sz w:val="18"/>
                          <w:szCs w:val="18"/>
                        </w:rPr>
                      </w:pPr>
                      <w:r>
                        <w:rPr>
                          <w:b/>
                          <w:bCs/>
                          <w:color w:val="FFFFFF" w:themeColor="background1"/>
                          <w:sz w:val="18"/>
                          <w:szCs w:val="18"/>
                        </w:rPr>
                        <w:t>Indien nee</w:t>
                      </w:r>
                    </w:p>
                  </w:txbxContent>
                </v:textbox>
              </v:shape>
            </w:pict>
          </mc:Fallback>
        </mc:AlternateContent>
      </w:r>
      <w:r>
        <w:rPr>
          <w:b/>
          <w:bCs/>
        </w:rPr>
        <w:t>I</w:t>
      </w:r>
      <w:r>
        <w:rPr>
          <w:b/>
          <w:bCs/>
        </w:rPr>
        <w:tab/>
        <w:t>De school schrijft de leerling alsnog in.</w:t>
      </w:r>
      <w:r>
        <w:rPr>
          <w:b/>
          <w:bCs/>
        </w:rPr>
        <w:br/>
      </w:r>
    </w:p>
    <w:sectPr w:rsidR="00AF65B6" w:rsidSect="00C459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3727" w14:textId="77777777" w:rsidR="00596102" w:rsidRDefault="00596102" w:rsidP="00596102">
      <w:pPr>
        <w:spacing w:after="0" w:line="240" w:lineRule="auto"/>
      </w:pPr>
      <w:r>
        <w:separator/>
      </w:r>
    </w:p>
  </w:endnote>
  <w:endnote w:type="continuationSeparator" w:id="0">
    <w:p w14:paraId="466D3A5F" w14:textId="77777777" w:rsidR="00596102" w:rsidRDefault="00596102" w:rsidP="0059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1A38" w14:textId="77777777" w:rsidR="00596102" w:rsidRDefault="00596102" w:rsidP="00596102">
      <w:pPr>
        <w:spacing w:after="0" w:line="240" w:lineRule="auto"/>
      </w:pPr>
      <w:r>
        <w:separator/>
      </w:r>
    </w:p>
  </w:footnote>
  <w:footnote w:type="continuationSeparator" w:id="0">
    <w:p w14:paraId="047A0AFA" w14:textId="77777777" w:rsidR="00596102" w:rsidRDefault="00596102" w:rsidP="0059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41B0" w14:textId="397AD23E" w:rsidR="00596102" w:rsidRDefault="00596102" w:rsidP="00596102">
    <w:pPr>
      <w:pStyle w:val="Koptekst"/>
      <w:ind w:left="8496"/>
    </w:pPr>
    <w:r>
      <w:rPr>
        <w:noProof/>
      </w:rPr>
      <w:drawing>
        <wp:inline distT="0" distB="0" distL="0" distR="0" wp14:anchorId="171B01C7" wp14:editId="4932B5F2">
          <wp:extent cx="1000125" cy="944880"/>
          <wp:effectExtent l="0" t="0" r="9525"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44880"/>
                  </a:xfrm>
                  <a:prstGeom prst="rect">
                    <a:avLst/>
                  </a:prstGeom>
                  <a:noFill/>
                </pic:spPr>
              </pic:pic>
            </a:graphicData>
          </a:graphic>
        </wp:inline>
      </w:drawing>
    </w:r>
  </w:p>
  <w:p w14:paraId="578324C4" w14:textId="77777777" w:rsidR="00596102" w:rsidRDefault="005961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3061C"/>
    <w:multiLevelType w:val="hybridMultilevel"/>
    <w:tmpl w:val="7D8A8C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4B46524"/>
    <w:multiLevelType w:val="hybridMultilevel"/>
    <w:tmpl w:val="DD5EE904"/>
    <w:lvl w:ilvl="0" w:tplc="E702DC5E">
      <w:start w:val="1"/>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7931249C"/>
    <w:multiLevelType w:val="hybridMultilevel"/>
    <w:tmpl w:val="B1D602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93496897">
    <w:abstractNumId w:val="1"/>
  </w:num>
  <w:num w:numId="2" w16cid:durableId="1967158704">
    <w:abstractNumId w:val="0"/>
  </w:num>
  <w:num w:numId="3" w16cid:durableId="178221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2B"/>
    <w:rsid w:val="00242177"/>
    <w:rsid w:val="00477C2B"/>
    <w:rsid w:val="00596102"/>
    <w:rsid w:val="00884862"/>
    <w:rsid w:val="00992AC8"/>
    <w:rsid w:val="00A80BE3"/>
    <w:rsid w:val="00AF65B6"/>
    <w:rsid w:val="00C459FF"/>
    <w:rsid w:val="00C85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3676B"/>
  <w15:chartTrackingRefBased/>
  <w15:docId w15:val="{DA7856D4-B776-4428-AAC1-0FF9DB6B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7C2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C2B"/>
    <w:pPr>
      <w:ind w:left="720"/>
      <w:contextualSpacing/>
    </w:pPr>
  </w:style>
  <w:style w:type="paragraph" w:styleId="Koptekst">
    <w:name w:val="header"/>
    <w:basedOn w:val="Standaard"/>
    <w:link w:val="KoptekstChar"/>
    <w:uiPriority w:val="99"/>
    <w:unhideWhenUsed/>
    <w:rsid w:val="005961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102"/>
  </w:style>
  <w:style w:type="paragraph" w:styleId="Voettekst">
    <w:name w:val="footer"/>
    <w:basedOn w:val="Standaard"/>
    <w:link w:val="VoettekstChar"/>
    <w:uiPriority w:val="99"/>
    <w:unhideWhenUsed/>
    <w:rsid w:val="005961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3639</Characters>
  <Application>Microsoft Office Word</Application>
  <DocSecurity>4</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2</cp:revision>
  <dcterms:created xsi:type="dcterms:W3CDTF">2023-11-03T08:50:00Z</dcterms:created>
  <dcterms:modified xsi:type="dcterms:W3CDTF">2023-11-03T08:50:00Z</dcterms:modified>
</cp:coreProperties>
</file>